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46638" w14:textId="77777777" w:rsidR="00EE3B91" w:rsidRPr="00E301C2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270BF" w14:textId="77777777" w:rsidR="00EE3B91" w:rsidRPr="001A69F0" w:rsidRDefault="00EE3B91" w:rsidP="00EE3B9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179C39A3" w14:textId="77777777" w:rsidR="00EE3B91" w:rsidRPr="001A69F0" w:rsidRDefault="00EE3B91" w:rsidP="00EE3B9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F5BEB6B" w14:textId="77777777" w:rsidR="00EE3B91" w:rsidRPr="001A69F0" w:rsidRDefault="00EE3B91" w:rsidP="00EE3B9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635377" w14:textId="77777777" w:rsidR="00EE3B91" w:rsidRPr="001A69F0" w:rsidRDefault="00EE3B91" w:rsidP="00EE3B9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bookmarkStart w:id="1" w:name="_Hlk146188485"/>
    <w:p w14:paraId="5185F623" w14:textId="13107C81" w:rsidR="00EE3B91" w:rsidRPr="001A69F0" w:rsidRDefault="00EE3B91" w:rsidP="00EE3B9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1</w:t>
      </w:r>
      <w:r w:rsidR="00CD188C"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DARBOTVARKĖS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bookmarkEnd w:id="1"/>
    <w:p w14:paraId="1B408ADD" w14:textId="02A05304" w:rsidR="00EE3B91" w:rsidRPr="00F5738A" w:rsidRDefault="00EE3B91" w:rsidP="00EE3B9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gruodžio </w:t>
      </w:r>
      <w:r w:rsidR="00CD188C">
        <w:rPr>
          <w:rFonts w:ascii="Times New Roman" w:eastAsia="Times New Roman" w:hAnsi="Times New Roman" w:cs="Times New Roman"/>
          <w:sz w:val="24"/>
          <w:szCs w:val="24"/>
        </w:rPr>
        <w:t>1</w:t>
      </w:r>
      <w:r w:rsidR="0017720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2B34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Nr. 1-MP-</w:t>
      </w:r>
    </w:p>
    <w:p w14:paraId="161BF437" w14:textId="77777777" w:rsidR="00EE3B91" w:rsidRPr="001A69F0" w:rsidRDefault="00EE3B91" w:rsidP="00EE3B91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497490BC" w14:textId="31F9CE2E" w:rsidR="00EE3B91" w:rsidRDefault="00EE3B91" w:rsidP="00EE3B9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37017372"/>
      <w:bookmarkEnd w:id="0"/>
      <w:r w:rsidRPr="00E7704F">
        <w:rPr>
          <w:rFonts w:ascii="Times New Roman" w:eastAsia="Times New Roman" w:hAnsi="Times New Roman" w:cs="Times New Roman"/>
          <w:sz w:val="24"/>
          <w:szCs w:val="24"/>
        </w:rPr>
        <w:t xml:space="preserve">Vadovaudamasis Lietuvos Respublikos vietos savivaldos įstatymo 25 straipsnio 5 dalimi, 27 straipsnio 2 dalies 4 punktu s u d a r a u 2023 m.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gruodžio </w:t>
      </w:r>
      <w:r w:rsidR="00E251CA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E7704F">
        <w:rPr>
          <w:rFonts w:ascii="Times New Roman" w:eastAsia="Times New Roman" w:hAnsi="Times New Roman" w:cs="Times New Roman"/>
          <w:sz w:val="24"/>
          <w:szCs w:val="24"/>
        </w:rPr>
        <w:t xml:space="preserve"> d. 10 val. Anykščių rajono savivaldybės tarybos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251C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7704F">
        <w:rPr>
          <w:rFonts w:ascii="Times New Roman" w:eastAsia="Times New Roman" w:hAnsi="Times New Roman" w:cs="Times New Roman"/>
          <w:sz w:val="24"/>
          <w:szCs w:val="24"/>
        </w:rPr>
        <w:t xml:space="preserve">-ojo posėdžio darbotvarkės projektą ir t e i k i u svarstyti šiuos </w:t>
      </w:r>
      <w:r>
        <w:rPr>
          <w:rFonts w:ascii="Times New Roman" w:eastAsia="Times New Roman" w:hAnsi="Times New Roman" w:cs="Times New Roman"/>
          <w:sz w:val="24"/>
          <w:szCs w:val="24"/>
        </w:rPr>
        <w:t>sprendimų projektus</w:t>
      </w:r>
      <w:r w:rsidRPr="00E7704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27D4C76" w14:textId="622B29B6" w:rsidR="00933B0C" w:rsidRP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2023 m. vasario 2 d. sprendimo Nr. 1-TS-33 „Dėl Anykščių rajono savivaldybės 2023 metų biudžeto patvirtinimo“ pakeitimo (1-T-371)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3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EB0995" w14:textId="1BE3195D" w:rsidR="00933B0C" w:rsidRP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D66FFB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933B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Danuta Gruzinskienė</w:t>
      </w:r>
    </w:p>
    <w:p w14:paraId="42DB743E" w14:textId="7991CE1E" w:rsidR="00933B0C" w:rsidRP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sz w:val="24"/>
          <w:szCs w:val="24"/>
        </w:rPr>
        <w:t>2. Dėl prašymo perduoti valstybinės žemės sklypą valdyti, naudoti ir disponuoti juo patikėjimo teise Anykščių rajono savivaldybei (1-T-365)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074390" w14:textId="699D3AE0" w:rsidR="00933B0C" w:rsidRP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sz w:val="24"/>
          <w:szCs w:val="24"/>
        </w:rPr>
        <w:t>3. Dėl valstybinės žemės nuomos sutarties pratęsimo (1-T-364)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3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B7F1BC" w14:textId="1E942A2F" w:rsidR="00933B0C" w:rsidRP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D66FFB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933B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30C18E0B" w14:textId="4FE88575" w:rsidR="00933B0C" w:rsidRP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sz w:val="24"/>
          <w:szCs w:val="24"/>
        </w:rPr>
        <w:t>4. Dėl Anykščių rajono savivaldybės jaunimo užimtumo vasarą ir integracijos į darbo rinką tvarkos aprašo patvirtinimo (1-T-351)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3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73002F" w14:textId="1F9BBC10" w:rsidR="00933B0C" w:rsidRPr="00B37079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707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B37079" w:rsidRPr="00B370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66FFB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370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Beresnevičiūtė</w:t>
      </w:r>
    </w:p>
    <w:p w14:paraId="32DAC9CA" w14:textId="2654AA6E" w:rsidR="00933B0C" w:rsidRP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sz w:val="24"/>
          <w:szCs w:val="24"/>
        </w:rPr>
        <w:t>5. Dėl Anykščių rajono savivaldybės trūkstamų specialybių pedagogų pritraukimo, ugdymo mokslų bakalauro, pedagogikos profesinių bei perkvalifikavimo studijų kofinansavimo tvarkos aprašo patvirtinimo (1-T-370)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3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7C2580" w14:textId="191AF808" w:rsidR="00933B0C" w:rsidRP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sz w:val="24"/>
          <w:szCs w:val="24"/>
        </w:rPr>
        <w:t>6. Dėl didžiausio leistino darbuotojų, dirbančių pagal darbo sutartis, pareigybių skaičiaus Anykščių Antano Vienuolio progimnazijoje patvirtinimo (1-T-363)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3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B74E2E" w14:textId="3EE63C54" w:rsidR="00933B0C" w:rsidRPr="00B37079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70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D66FFB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370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Nijolė Pranckevičienė</w:t>
      </w:r>
    </w:p>
    <w:p w14:paraId="523F1AC5" w14:textId="3AAA1BFB" w:rsidR="00933B0C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33B0C">
        <w:rPr>
          <w:rFonts w:ascii="Times New Roman" w:eastAsia="Times New Roman" w:hAnsi="Times New Roman" w:cs="Times New Roman"/>
          <w:sz w:val="24"/>
          <w:szCs w:val="24"/>
        </w:rPr>
        <w:t>7. Dėl papildomos išmokos gimus vaikui skyrimo Anykščių rajono savivaldybės gyventojams tvarkos aprašo patvirtinimo (1-T-361)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3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9F2CC29" w14:textId="595FD3DF" w:rsidR="00933B0C" w:rsidRPr="00B37079" w:rsidRDefault="00933B0C" w:rsidP="00933B0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70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D66FFB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370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Vaida Laurukėnienė</w:t>
      </w:r>
    </w:p>
    <w:p w14:paraId="156BEB15" w14:textId="6826543D" w:rsidR="00B32CB4" w:rsidRDefault="00177203" w:rsidP="00D66FF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D66FFB" w:rsidRPr="00D66F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32CB4" w:rsidRPr="00D66FFB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tarybos 2020 m. liepos 30 d. sprendimo </w:t>
      </w:r>
      <w:r w:rsidR="00B32CB4">
        <w:rPr>
          <w:rFonts w:ascii="Times New Roman" w:eastAsia="Times New Roman" w:hAnsi="Times New Roman" w:cs="Times New Roman"/>
          <w:sz w:val="24"/>
          <w:szCs w:val="24"/>
        </w:rPr>
        <w:t>N</w:t>
      </w:r>
      <w:r w:rsidR="00B32CB4" w:rsidRPr="00D66FFB">
        <w:rPr>
          <w:rFonts w:ascii="Times New Roman" w:eastAsia="Times New Roman" w:hAnsi="Times New Roman" w:cs="Times New Roman"/>
          <w:sz w:val="24"/>
          <w:szCs w:val="24"/>
        </w:rPr>
        <w:t>r. 1-TS-240 „Dėl turto perdavimo pagal panaudos sutartį Nacionalinei žemės tarnybai prie Žemės ūkio ministerijos“ pakeitimo (1-T-367)</w:t>
      </w:r>
      <w:r w:rsidR="00B32C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D04A26" w14:textId="497A6FFF" w:rsidR="00D66FFB" w:rsidRPr="00D66FFB" w:rsidRDefault="00B32CB4" w:rsidP="00D66FF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9. </w:t>
      </w:r>
      <w:r w:rsidR="00D66FFB" w:rsidRPr="00D66FFB">
        <w:rPr>
          <w:rFonts w:ascii="Times New Roman" w:eastAsia="Times New Roman" w:hAnsi="Times New Roman" w:cs="Times New Roman"/>
          <w:sz w:val="24"/>
          <w:szCs w:val="24"/>
        </w:rPr>
        <w:t>Dėl viešajai įstaigai Anykščių turizmo ir verslo informacijos centrui perduodamo dalininko įnašo (1-T-360)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66FFB" w:rsidRPr="00D6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B9427B" w14:textId="6AC3C258" w:rsidR="00D66FFB" w:rsidRPr="00D66FFB" w:rsidRDefault="00B32CB4" w:rsidP="00D66FF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D66FFB" w:rsidRPr="00D66FFB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2017 m. gegužės 25 d. sprendimo Nr. 1-TS-198 „Dėl Anykščių rajono savivaldybės kontroliuojamų uždarųjų akcinių bendrovių vadovų darbo užmokesčio nustatymo tvarkos“ pripažinimo netekusiu galios (1-T-366)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66FFB" w:rsidRPr="00D6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386F1B" w14:textId="69D02344" w:rsidR="00D66FFB" w:rsidRPr="00225FD9" w:rsidRDefault="00D66FFB" w:rsidP="00D66FF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66F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2CB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66FFB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2023 m. lapkričio 30 d. sprendimo Nr. 1-TS-329 „Dėl materialaus ilgalaikio ir trumpalaikio turto perėmimo savivaldybės nuosavybėn ir jo </w:t>
      </w:r>
      <w:r w:rsidRPr="00225FD9">
        <w:rPr>
          <w:rFonts w:ascii="Times New Roman" w:eastAsia="Times New Roman" w:hAnsi="Times New Roman" w:cs="Times New Roman"/>
          <w:sz w:val="24"/>
          <w:szCs w:val="24"/>
        </w:rPr>
        <w:t>perdavimo valdyti, naudoti ir disponuoti juo patikėjimo teise“ pakeitimo (1-T-362)</w:t>
      </w:r>
      <w:r w:rsidR="008626CB" w:rsidRPr="00225F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25F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112372" w14:textId="60DA20DD" w:rsidR="00361A67" w:rsidRPr="00225FD9" w:rsidRDefault="0058415F" w:rsidP="00BB0B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25FD9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B32CB4" w:rsidRPr="00225FD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225F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482826" w:rsidRPr="00225F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Dėl sutikimo perimti patalpas Ažupiečių g. 2, Anykščių m., Anykščių rajono savivaldybės nuosavybėn ir jų perdavimo valdyti, naudoti ir disponuoti juo patikėjimo teise </w:t>
      </w:r>
      <w:r w:rsidR="00482826" w:rsidRPr="00225FD9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225FD9" w:rsidRPr="00225FD9">
        <w:rPr>
          <w:rFonts w:ascii="Times New Roman" w:eastAsia="Times New Roman" w:hAnsi="Times New Roman" w:cs="Times New Roman"/>
          <w:sz w:val="24"/>
          <w:szCs w:val="24"/>
        </w:rPr>
        <w:t>372</w:t>
      </w:r>
      <w:r w:rsidR="00482826" w:rsidRPr="00225FD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C66022A" w14:textId="14C05433" w:rsidR="00361A67" w:rsidRPr="004F6DCC" w:rsidRDefault="0058415F" w:rsidP="00BB0B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F6DCC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B32CB4" w:rsidRPr="004F6DCC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4F6D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361A67" w:rsidRPr="004F6D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Dėl Anykščių rajono savivaldybei nuosavybės teise priklausančio turto perdavimo Anykščių rajono savivaldybės administracijai valdyti, naudoti ir disponuoti juo patikėjimo teise </w:t>
      </w:r>
      <w:r w:rsidR="00361A67" w:rsidRPr="004F6DCC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4F6DCC" w:rsidRPr="004F6DCC">
        <w:rPr>
          <w:rFonts w:ascii="Times New Roman" w:eastAsia="Times New Roman" w:hAnsi="Times New Roman" w:cs="Times New Roman"/>
          <w:sz w:val="24"/>
          <w:szCs w:val="24"/>
        </w:rPr>
        <w:t>374</w:t>
      </w:r>
      <w:r w:rsidR="00361A67" w:rsidRPr="004F6DCC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10B338F" w14:textId="7F04E27C" w:rsidR="00D66FFB" w:rsidRDefault="00D66FFB" w:rsidP="00BB0B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66F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2CB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66FFB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(1-T-368)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66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6B56DA" w14:textId="4BAEF800" w:rsidR="0058415F" w:rsidRPr="00A03E8E" w:rsidRDefault="0058415F" w:rsidP="00BB0B6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03E8E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B32CB4" w:rsidRPr="00A03E8E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A03E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Dėl Anykščių rajono savivaldybės tarybos 2013 m. rugsėjo 5 d. sprendimo Nr. 1-TS-267 „Dėl negyvenamųjų patalpų perdavimo pagal panaudos sutartį Anykščių kūrybos ir dailės mokyklai“ pakeitimo </w:t>
      </w:r>
      <w:r w:rsidRPr="00A03E8E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A03E8E" w:rsidRPr="00A03E8E">
        <w:rPr>
          <w:rFonts w:ascii="Times New Roman" w:eastAsia="Times New Roman" w:hAnsi="Times New Roman" w:cs="Times New Roman"/>
          <w:sz w:val="24"/>
          <w:szCs w:val="24"/>
        </w:rPr>
        <w:t>373</w:t>
      </w:r>
      <w:r w:rsidRPr="00A03E8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79C74A6" w14:textId="131475E3" w:rsidR="00D66FFB" w:rsidRDefault="00D66FFB" w:rsidP="00B32CB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66F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2CB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66FFB">
        <w:rPr>
          <w:rFonts w:ascii="Times New Roman" w:eastAsia="Times New Roman" w:hAnsi="Times New Roman" w:cs="Times New Roman"/>
          <w:sz w:val="24"/>
          <w:szCs w:val="24"/>
        </w:rPr>
        <w:t>. Dėl turto perdavimo pagal panaudos sutartį Valstybinei teritorijų planavimo ir statybos inspekcijai prie Aplinkos ministerijos (1-T-369)</w:t>
      </w:r>
      <w:r w:rsidR="008626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B1C453" w14:textId="102EAF2F" w:rsidR="00933B0C" w:rsidRPr="00CA5038" w:rsidRDefault="00933B0C" w:rsidP="00D66FF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50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8310A0" w:rsidRPr="00CA50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CA5038">
        <w:rPr>
          <w:rFonts w:ascii="Times New Roman" w:eastAsia="Times New Roman" w:hAnsi="Times New Roman" w:cs="Times New Roman"/>
          <w:b/>
          <w:bCs/>
          <w:sz w:val="24"/>
          <w:szCs w:val="24"/>
        </w:rPr>
        <w:t>Vilma Vilkickaitė</w:t>
      </w:r>
    </w:p>
    <w:p w14:paraId="0952D33A" w14:textId="77777777" w:rsidR="00EE3B91" w:rsidRPr="00A26E0E" w:rsidRDefault="00EE3B91" w:rsidP="00EE3B91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497DFEF5" w14:textId="21A84F84" w:rsidR="00EE3B91" w:rsidRPr="005B44D8" w:rsidRDefault="00EE3B91" w:rsidP="00F038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44D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Informacija.</w:t>
      </w:r>
      <w:r w:rsidRPr="005B44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Savivaldybės administracijos informaciniai pranešimai</w:t>
      </w:r>
      <w:r w:rsidR="005A035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8F83346" w14:textId="77777777" w:rsidR="00EE3B91" w:rsidRPr="005A035C" w:rsidRDefault="00EE3B91" w:rsidP="005A035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D3D101" w14:textId="77777777" w:rsidR="00EE3B91" w:rsidRPr="003E78AA" w:rsidRDefault="00EE3B91" w:rsidP="00EE3B91">
      <w:pPr>
        <w:pStyle w:val="Sraopastraipa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0605A1" w14:textId="39F3456D" w:rsidR="00EE3B91" w:rsidRPr="000904A5" w:rsidRDefault="00EE3B91" w:rsidP="00EE3B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p w14:paraId="0D58D4D9" w14:textId="77777777" w:rsidR="00283BE6" w:rsidRDefault="00283BE6"/>
    <w:sectPr w:rsidR="00283BE6" w:rsidSect="00CD5A7D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F1C69" w14:textId="77777777" w:rsidR="005160FA" w:rsidRDefault="005160FA">
      <w:pPr>
        <w:spacing w:after="0" w:line="240" w:lineRule="auto"/>
      </w:pPr>
      <w:r>
        <w:separator/>
      </w:r>
    </w:p>
  </w:endnote>
  <w:endnote w:type="continuationSeparator" w:id="0">
    <w:p w14:paraId="194051F2" w14:textId="77777777" w:rsidR="005160FA" w:rsidRDefault="00516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360FD" w14:textId="77777777" w:rsidR="005160FA" w:rsidRDefault="005160FA">
      <w:pPr>
        <w:spacing w:after="0" w:line="240" w:lineRule="auto"/>
      </w:pPr>
      <w:r>
        <w:separator/>
      </w:r>
    </w:p>
  </w:footnote>
  <w:footnote w:type="continuationSeparator" w:id="0">
    <w:p w14:paraId="20E66CE3" w14:textId="77777777" w:rsidR="005160FA" w:rsidRDefault="00516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9FB7" w14:textId="77777777" w:rsidR="00297704" w:rsidRDefault="00297704" w:rsidP="00E03AF2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E3623"/>
    <w:rsid w:val="000F6F7D"/>
    <w:rsid w:val="00177203"/>
    <w:rsid w:val="001D2F8B"/>
    <w:rsid w:val="00225FD9"/>
    <w:rsid w:val="00283BE6"/>
    <w:rsid w:val="00297704"/>
    <w:rsid w:val="002C3CD1"/>
    <w:rsid w:val="00361A67"/>
    <w:rsid w:val="004259AE"/>
    <w:rsid w:val="00482826"/>
    <w:rsid w:val="004A5D55"/>
    <w:rsid w:val="004F6DCC"/>
    <w:rsid w:val="005160FA"/>
    <w:rsid w:val="0058415F"/>
    <w:rsid w:val="005A035C"/>
    <w:rsid w:val="00722A9F"/>
    <w:rsid w:val="007D4EE4"/>
    <w:rsid w:val="008310A0"/>
    <w:rsid w:val="008626CB"/>
    <w:rsid w:val="00933B0C"/>
    <w:rsid w:val="0096297E"/>
    <w:rsid w:val="00A03E8E"/>
    <w:rsid w:val="00AD5CEA"/>
    <w:rsid w:val="00B32CB4"/>
    <w:rsid w:val="00B37079"/>
    <w:rsid w:val="00BB0B61"/>
    <w:rsid w:val="00C2239C"/>
    <w:rsid w:val="00CA5038"/>
    <w:rsid w:val="00CD188C"/>
    <w:rsid w:val="00D5069B"/>
    <w:rsid w:val="00D66FFB"/>
    <w:rsid w:val="00D75608"/>
    <w:rsid w:val="00DE349E"/>
    <w:rsid w:val="00E251CA"/>
    <w:rsid w:val="00E96D00"/>
    <w:rsid w:val="00EE3B91"/>
    <w:rsid w:val="00F0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35</cp:revision>
  <dcterms:created xsi:type="dcterms:W3CDTF">2023-12-18T09:58:00Z</dcterms:created>
  <dcterms:modified xsi:type="dcterms:W3CDTF">2023-12-19T08:14:00Z</dcterms:modified>
</cp:coreProperties>
</file>